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Plan de actividades remotas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propósito de este documento es sugerir una guía para la planeación, a nivel general, de las actividades remotas a desarrollar entre el martes 24 de marzo y el viernes 17 de abril. También se presenta una tabla, con un nivel más detallado que puede facilitar algunas decisiones frente a lo que profesores y estudiantes pueden necesitar antes, durante y después de cada una de las actividades de aprendizaje.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Cada docente podrá planificar sus sesiones remotas teniendo en cuenta los objetivos y características particulares de su PDA. Vale la pena aclarar que existen diferentes configuraciones posibles y que las tres estrategias presentadas tan solo son una orientación; así mismo cada decanatura o dirección de programa podrá especificar, en su autonomía, lo que contemple necesario que sus profesores reporten como plan.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del curso: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Facultad: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del profesor: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Estrategia elegida: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Magistralidad + virtualidad   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Talleres grupales + foros      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Actividad individual + tarea  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Otra _________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4"/>
        <w:gridCol w:w="6520"/>
        <w:tblGridChange w:id="0">
          <w:tblGrid>
            <w:gridCol w:w="2684"/>
            <w:gridCol w:w="6520"/>
          </w:tblGrid>
        </w:tblGridChange>
      </w:tblGrid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Semana del 24 al 27 de marzo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Sesión remota</w:t>
            </w:r>
          </w:p>
        </w:tc>
        <w:tc>
          <w:tcPr>
            <w:tcBorders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Describir el tema a abordar de acuerdo con el PDA de la asignatura</w:t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Actividad 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Describir qué tipo de actividad(es) llevará a cabo y cómo</w:t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Recursos tecnológicos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Mencionar los recursos a utilizar</w:t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Seguimiento a estudiantes 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Describir la forma en la que hará el acompañamiento a sus estudiantes de manera remota </w:t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4"/>
        <w:gridCol w:w="6520"/>
        <w:tblGridChange w:id="0">
          <w:tblGrid>
            <w:gridCol w:w="2684"/>
            <w:gridCol w:w="6520"/>
          </w:tblGrid>
        </w:tblGridChange>
      </w:tblGrid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Semana del 30 de marzo al 3 de abril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Sesión remota</w:t>
            </w:r>
          </w:p>
        </w:tc>
        <w:tc>
          <w:tcPr>
            <w:tcBorders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Describir el tema a abordar de acuerdo con el PDA de la asignatura</w:t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Actividad 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Describir qué tipo de actividad(es) llevará a cabo y cómo</w:t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Recursos tecnológicos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Mencionar los recursos a utilizar</w:t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Seguimiento a estudiantes 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Describir la forma en la que hará el acompañamiento a sus estudiantes de manera remota </w:t>
            </w:r>
          </w:p>
        </w:tc>
      </w:tr>
    </w:tbl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0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4"/>
        <w:gridCol w:w="6520"/>
        <w:tblGridChange w:id="0">
          <w:tblGrid>
            <w:gridCol w:w="2684"/>
            <w:gridCol w:w="6520"/>
          </w:tblGrid>
        </w:tblGridChange>
      </w:tblGrid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Semana del 6 al 8 de abril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Sesión remota</w:t>
            </w:r>
          </w:p>
        </w:tc>
        <w:tc>
          <w:tcPr>
            <w:tcBorders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Describir el tema a abordar de acuerdo con el PDA de la asignatura</w:t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Actividad 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Describir qué tipo de actividad(es) llevará a cabo y cómo</w:t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Recursos tecnológicos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Mencionar los recursos a utilizar</w:t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Seguimiento a estudiantes 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Describir la forma en la que hará el acompañamiento a sus estudiantes de manera remota 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0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4"/>
        <w:gridCol w:w="6520"/>
        <w:tblGridChange w:id="0">
          <w:tblGrid>
            <w:gridCol w:w="2684"/>
            <w:gridCol w:w="6520"/>
          </w:tblGrid>
        </w:tblGridChange>
      </w:tblGrid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Semana 13 al 17 de abril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Sesión remota</w:t>
            </w:r>
          </w:p>
        </w:tc>
        <w:tc>
          <w:tcPr>
            <w:tcBorders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Describir el tema a abordar de acuerdo con el PDA de la asignatura</w:t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Actividad 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Describir qué tipo de actividad(es) llevará a cabo y cómo</w:t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Recursos tecnológicos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Mencionar los recursos a utilizar</w:t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Seguimiento a estudiantes 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Describir la forma en la que hará el acompañamiento a sus estudiantes de manera remota 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Guía para apoyar la toma de decisiones en el diseño detallado de las actividades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4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10"/>
        <w:gridCol w:w="2210"/>
        <w:gridCol w:w="2211"/>
        <w:gridCol w:w="2211"/>
        <w:tblGridChange w:id="0">
          <w:tblGrid>
            <w:gridCol w:w="2210"/>
            <w:gridCol w:w="2210"/>
            <w:gridCol w:w="2211"/>
            <w:gridCol w:w="2211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Antes </w:t>
            </w:r>
          </w:p>
        </w:tc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Durante</w:t>
            </w:r>
          </w:p>
        </w:tc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Después </w:t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Profesor</w:t>
            </w:r>
          </w:p>
        </w:tc>
        <w:tc>
          <w:tcPr>
            <w:tcBorders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¿Qué necesita previamente a la sesión remota?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Ej. Presentaciones, lecturas, 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instructivos para estudiantes, conexión a videoconferencia, rúbricas de evaluación,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¿Qué actividades se van a realizar durante la sesión remota?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Ej. Presentar un tema por medio de una videoconferencia, atender las dudas en el chat, moderar los foros, cargar los talleres al LMS, etc.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¿Qué debe hacer al terminar la sesión remota?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Ej. Compartir la grabación de la clase, enviar audios o textos de retroalimentación,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Estudiantes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¿Qué necesitan hacer los estudiantes?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Ej: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Leer, elaborar un resumen, descargar material, familiarizarse con las aplicaciones,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¿Qué deben hacer los estudiantes durante la sesión remota?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Ej: Construir un producto individual o en grupo, descargar material, participar en el foro, presentar avances en la videoconferencia, etc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¿Qué deben hacer los estudiantes después de la sesión remota?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Ej: Enviar un trabajo al LMS, hacer comentarios en el foro,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TIC</w:t>
            </w:r>
          </w:p>
        </w:tc>
        <w:tc>
          <w:tcPr>
            <w:tcBorders>
              <w:top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¿Qué herramientas TIC necesita antes de la sesión remota?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Ej: Correo institutional, Hangouts, Screencast, Youtube, Moodle, Classroom,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¿Qué herramientas TIC necesita durante de la sesión remota?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Ej: Moodle, Classroom, Google drive, Hangouts, Youtube,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¿Qué herramientas TIC necesita después de la sesión remota?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Ej: Correo institutional, Moodle, Classroom, Screencast,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pos="5572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Necesidades y apoyo tecnopedagógico</w:t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 favor registrar todas las necesidades pedagógicas y tecnológicas. 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Recuerde que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 necesita asistencia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puede comunicarse  a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remota@unibague.edu.co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11" w:top="1411" w:left="1699" w:right="169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-1076197</wp:posOffset>
          </wp:positionH>
          <wp:positionV relativeFrom="paragraph">
            <wp:posOffset>0</wp:posOffset>
          </wp:positionV>
          <wp:extent cx="8155496" cy="952500"/>
          <wp:effectExtent b="0" l="0" r="0" t="0"/>
          <wp:wrapSquare wrapText="bothSides" distB="0" distT="0" distL="114300" distR="114300"/>
          <wp:docPr descr="Macintosh HD:Users:uiavacoaux2025:Documents:Documentos ÁVACO:Diseños:hojas membretes:plantilla-top-sesion-remota.png" id="1" name="image1.png"/>
          <a:graphic>
            <a:graphicData uri="http://schemas.openxmlformats.org/drawingml/2006/picture">
              <pic:pic>
                <pic:nvPicPr>
                  <pic:cNvPr descr="Macintosh HD:Users:uiavacoaux2025:Documents:Documentos ÁVACO:Diseños:hojas membretes:plantilla-top-sesion-remot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55496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mota@unibague.edu.co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